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6"/>
        <w:gridCol w:w="11132"/>
      </w:tblGrid>
      <w:tr w:rsidR="00E32F6D" w:rsidTr="00E32F6D">
        <w:tc>
          <w:tcPr>
            <w:tcW w:w="1885" w:type="dxa"/>
          </w:tcPr>
          <w:p w:rsidR="00E32F6D" w:rsidRDefault="00E32F6D">
            <w:r>
              <w:rPr>
                <w:noProof/>
                <w:lang w:eastAsia="en-MY"/>
              </w:rPr>
              <w:drawing>
                <wp:inline distT="0" distB="0" distL="0" distR="0" wp14:anchorId="5E5EB8D5" wp14:editId="703FE2D2">
                  <wp:extent cx="1652159" cy="731583"/>
                  <wp:effectExtent l="0" t="0" r="5715" b="0"/>
                  <wp:docPr id="50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4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159" cy="731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3" w:type="dxa"/>
          </w:tcPr>
          <w:p w:rsidR="00E32F6D" w:rsidRPr="00E32F6D" w:rsidRDefault="00E32F6D" w:rsidP="00E32F6D">
            <w:pPr>
              <w:rPr>
                <w:sz w:val="24"/>
              </w:rPr>
            </w:pPr>
            <w:r w:rsidRPr="00E32F6D">
              <w:rPr>
                <w:b/>
                <w:bCs/>
                <w:sz w:val="24"/>
              </w:rPr>
              <w:t xml:space="preserve">RINGKASAN LAPORAN KEBERKESANAN TINDAKAN BAGI MENYATAKAN RISIKO DAN PELUANG  &amp; PERUBAHAN ISU DALAMAN DAN ISU LUARAN YANG MEMBERI KESAN KEPADA SISTEM PENGURUSAN KUALITI PUSAT TANGGUNG JAWAB UPM </w:t>
            </w:r>
          </w:p>
          <w:p w:rsidR="00E32F6D" w:rsidRDefault="00E32F6D"/>
        </w:tc>
      </w:tr>
    </w:tbl>
    <w:p w:rsidR="00292C86" w:rsidRDefault="00E32F6D"/>
    <w:tbl>
      <w:tblPr>
        <w:tblStyle w:val="TableGridLight"/>
        <w:tblpPr w:leftFromText="180" w:rightFromText="180" w:vertAnchor="text" w:horzAnchor="margin" w:tblpXSpec="center" w:tblpY="347"/>
        <w:tblW w:w="16240" w:type="dxa"/>
        <w:tblLook w:val="04A0" w:firstRow="1" w:lastRow="0" w:firstColumn="1" w:lastColumn="0" w:noHBand="0" w:noVBand="1"/>
      </w:tblPr>
      <w:tblGrid>
        <w:gridCol w:w="2621"/>
        <w:gridCol w:w="1599"/>
        <w:gridCol w:w="1445"/>
        <w:gridCol w:w="2370"/>
        <w:gridCol w:w="1419"/>
        <w:gridCol w:w="1397"/>
        <w:gridCol w:w="1153"/>
        <w:gridCol w:w="1326"/>
        <w:gridCol w:w="938"/>
        <w:gridCol w:w="915"/>
        <w:gridCol w:w="1057"/>
      </w:tblGrid>
      <w:tr w:rsidR="00D424A2" w:rsidRPr="00D424A2" w:rsidTr="00E32F6D">
        <w:trPr>
          <w:trHeight w:val="435"/>
        </w:trPr>
        <w:tc>
          <w:tcPr>
            <w:tcW w:w="2621" w:type="dxa"/>
            <w:vMerge w:val="restart"/>
            <w:hideMark/>
          </w:tcPr>
          <w:p w:rsidR="00D424A2" w:rsidRPr="00D424A2" w:rsidRDefault="00D424A2" w:rsidP="00D424A2">
            <w:pPr>
              <w:spacing w:after="160" w:line="259" w:lineRule="auto"/>
            </w:pPr>
            <w:r w:rsidRPr="00D424A2">
              <w:rPr>
                <w:b/>
                <w:bCs/>
              </w:rPr>
              <w:t>PTJ</w:t>
            </w:r>
            <w:r w:rsidR="00E32F6D">
              <w:rPr>
                <w:b/>
                <w:bCs/>
              </w:rPr>
              <w:t>:</w:t>
            </w:r>
          </w:p>
        </w:tc>
        <w:tc>
          <w:tcPr>
            <w:tcW w:w="3044" w:type="dxa"/>
            <w:gridSpan w:val="2"/>
            <w:vMerge w:val="restart"/>
            <w:hideMark/>
          </w:tcPr>
          <w:p w:rsidR="00D424A2" w:rsidRPr="00D424A2" w:rsidRDefault="00D424A2" w:rsidP="00D424A2">
            <w:pPr>
              <w:spacing w:after="160" w:line="259" w:lineRule="auto"/>
            </w:pPr>
            <w:proofErr w:type="spellStart"/>
            <w:r w:rsidRPr="00D424A2">
              <w:rPr>
                <w:b/>
                <w:bCs/>
              </w:rPr>
              <w:t>Jumlah</w:t>
            </w:r>
            <w:proofErr w:type="spellEnd"/>
            <w:r w:rsidRPr="00D424A2">
              <w:rPr>
                <w:b/>
                <w:bCs/>
              </w:rPr>
              <w:t xml:space="preserve"> </w:t>
            </w:r>
            <w:proofErr w:type="spellStart"/>
            <w:r w:rsidRPr="00D424A2">
              <w:rPr>
                <w:b/>
                <w:bCs/>
              </w:rPr>
              <w:t>Isu</w:t>
            </w:r>
            <w:proofErr w:type="spellEnd"/>
          </w:p>
        </w:tc>
        <w:tc>
          <w:tcPr>
            <w:tcW w:w="10575" w:type="dxa"/>
            <w:gridSpan w:val="8"/>
            <w:hideMark/>
          </w:tcPr>
          <w:p w:rsidR="00D424A2" w:rsidRPr="00D424A2" w:rsidRDefault="00D424A2" w:rsidP="00D424A2">
            <w:pPr>
              <w:spacing w:after="160" w:line="259" w:lineRule="auto"/>
            </w:pPr>
            <w:proofErr w:type="spellStart"/>
            <w:r w:rsidRPr="00D424A2">
              <w:rPr>
                <w:b/>
                <w:bCs/>
              </w:rPr>
              <w:t>Keberkesanan</w:t>
            </w:r>
            <w:proofErr w:type="spellEnd"/>
            <w:r w:rsidRPr="00D424A2">
              <w:rPr>
                <w:b/>
                <w:bCs/>
              </w:rPr>
              <w:t xml:space="preserve"> </w:t>
            </w:r>
            <w:proofErr w:type="spellStart"/>
            <w:r w:rsidRPr="00D424A2">
              <w:rPr>
                <w:b/>
                <w:bCs/>
              </w:rPr>
              <w:t>Tindakan</w:t>
            </w:r>
            <w:proofErr w:type="spellEnd"/>
          </w:p>
        </w:tc>
      </w:tr>
      <w:tr w:rsidR="00D424A2" w:rsidRPr="00D424A2" w:rsidTr="00E32F6D">
        <w:trPr>
          <w:trHeight w:val="218"/>
        </w:trPr>
        <w:tc>
          <w:tcPr>
            <w:tcW w:w="2621" w:type="dxa"/>
            <w:vMerge/>
            <w:hideMark/>
          </w:tcPr>
          <w:p w:rsidR="00D424A2" w:rsidRPr="00D424A2" w:rsidRDefault="00D424A2" w:rsidP="00D424A2">
            <w:pPr>
              <w:spacing w:after="160" w:line="259" w:lineRule="auto"/>
            </w:pPr>
          </w:p>
        </w:tc>
        <w:tc>
          <w:tcPr>
            <w:tcW w:w="3044" w:type="dxa"/>
            <w:gridSpan w:val="2"/>
            <w:vMerge/>
            <w:hideMark/>
          </w:tcPr>
          <w:p w:rsidR="00D424A2" w:rsidRPr="00D424A2" w:rsidRDefault="00D424A2" w:rsidP="00D424A2">
            <w:pPr>
              <w:spacing w:after="160" w:line="259" w:lineRule="auto"/>
            </w:pPr>
          </w:p>
        </w:tc>
        <w:tc>
          <w:tcPr>
            <w:tcW w:w="5186" w:type="dxa"/>
            <w:gridSpan w:val="3"/>
            <w:hideMark/>
          </w:tcPr>
          <w:p w:rsidR="00D424A2" w:rsidRPr="00D424A2" w:rsidRDefault="00D424A2" w:rsidP="00D424A2">
            <w:pPr>
              <w:spacing w:after="160" w:line="259" w:lineRule="auto"/>
            </w:pPr>
            <w:proofErr w:type="spellStart"/>
            <w:r w:rsidRPr="00D424A2">
              <w:t>Jumlah</w:t>
            </w:r>
            <w:proofErr w:type="spellEnd"/>
            <w:r w:rsidRPr="00D424A2">
              <w:t xml:space="preserve"> </w:t>
            </w:r>
            <w:proofErr w:type="spellStart"/>
            <w:r w:rsidRPr="00D424A2">
              <w:t>Penyataan</w:t>
            </w:r>
            <w:proofErr w:type="spellEnd"/>
            <w:r w:rsidRPr="00D424A2">
              <w:t xml:space="preserve"> </w:t>
            </w:r>
            <w:proofErr w:type="spellStart"/>
            <w:r w:rsidRPr="00D424A2">
              <w:t>Risko</w:t>
            </w:r>
            <w:proofErr w:type="spellEnd"/>
            <w:r w:rsidRPr="00D424A2">
              <w:t xml:space="preserve"> </w:t>
            </w:r>
            <w:proofErr w:type="spellStart"/>
            <w:r w:rsidRPr="00D424A2">
              <w:t>Mengikut</w:t>
            </w:r>
            <w:proofErr w:type="spellEnd"/>
            <w:r w:rsidRPr="00D424A2">
              <w:t xml:space="preserve"> </w:t>
            </w:r>
          </w:p>
          <w:p w:rsidR="00D424A2" w:rsidRPr="00D424A2" w:rsidRDefault="00D424A2" w:rsidP="00D424A2">
            <w:pPr>
              <w:spacing w:after="160" w:line="259" w:lineRule="auto"/>
            </w:pPr>
            <w:proofErr w:type="spellStart"/>
            <w:r w:rsidRPr="00D424A2">
              <w:t>Tahap</w:t>
            </w:r>
            <w:proofErr w:type="spellEnd"/>
            <w:r w:rsidRPr="00D424A2">
              <w:t xml:space="preserve"> </w:t>
            </w:r>
            <w:proofErr w:type="spellStart"/>
            <w:r w:rsidRPr="00D424A2">
              <w:t>Risiko</w:t>
            </w:r>
            <w:proofErr w:type="spellEnd"/>
          </w:p>
          <w:p w:rsidR="00D424A2" w:rsidRPr="00D424A2" w:rsidRDefault="00D424A2" w:rsidP="00D424A2">
            <w:pPr>
              <w:spacing w:after="160" w:line="259" w:lineRule="auto"/>
            </w:pPr>
            <w:r w:rsidRPr="00D424A2">
              <w:t> </w:t>
            </w:r>
          </w:p>
        </w:tc>
        <w:tc>
          <w:tcPr>
            <w:tcW w:w="5389" w:type="dxa"/>
            <w:gridSpan w:val="5"/>
            <w:hideMark/>
          </w:tcPr>
          <w:p w:rsidR="00D424A2" w:rsidRPr="00D424A2" w:rsidRDefault="00D424A2" w:rsidP="00D424A2">
            <w:pPr>
              <w:spacing w:after="160" w:line="259" w:lineRule="auto"/>
            </w:pPr>
            <w:proofErr w:type="spellStart"/>
            <w:r w:rsidRPr="00D424A2">
              <w:t>Keputusan</w:t>
            </w:r>
            <w:proofErr w:type="spellEnd"/>
            <w:r w:rsidRPr="00D424A2">
              <w:t xml:space="preserve"> </w:t>
            </w:r>
            <w:proofErr w:type="spellStart"/>
            <w:r w:rsidRPr="00D424A2">
              <w:t>Terhadap</w:t>
            </w:r>
            <w:proofErr w:type="spellEnd"/>
            <w:r w:rsidRPr="00D424A2">
              <w:t xml:space="preserve"> </w:t>
            </w:r>
            <w:proofErr w:type="spellStart"/>
            <w:r w:rsidRPr="00D424A2">
              <w:t>Risiko</w:t>
            </w:r>
            <w:proofErr w:type="spellEnd"/>
          </w:p>
        </w:tc>
      </w:tr>
      <w:tr w:rsidR="00D424A2" w:rsidRPr="00D424A2" w:rsidTr="00E32F6D">
        <w:tc>
          <w:tcPr>
            <w:tcW w:w="2621" w:type="dxa"/>
            <w:vMerge/>
            <w:hideMark/>
          </w:tcPr>
          <w:p w:rsidR="00D424A2" w:rsidRPr="00D424A2" w:rsidRDefault="00D424A2" w:rsidP="00D424A2">
            <w:pPr>
              <w:spacing w:after="160" w:line="259" w:lineRule="auto"/>
            </w:pPr>
          </w:p>
        </w:tc>
        <w:tc>
          <w:tcPr>
            <w:tcW w:w="1599" w:type="dxa"/>
            <w:hideMark/>
          </w:tcPr>
          <w:p w:rsidR="00D424A2" w:rsidRPr="00D424A2" w:rsidRDefault="00D424A2" w:rsidP="00D424A2">
            <w:pPr>
              <w:spacing w:after="160" w:line="259" w:lineRule="auto"/>
            </w:pPr>
            <w:proofErr w:type="spellStart"/>
            <w:r w:rsidRPr="00D424A2">
              <w:t>Dalaman</w:t>
            </w:r>
            <w:proofErr w:type="spellEnd"/>
          </w:p>
        </w:tc>
        <w:tc>
          <w:tcPr>
            <w:tcW w:w="1445" w:type="dxa"/>
            <w:hideMark/>
          </w:tcPr>
          <w:p w:rsidR="00D424A2" w:rsidRPr="00D424A2" w:rsidRDefault="00D424A2" w:rsidP="00D424A2">
            <w:pPr>
              <w:spacing w:after="160" w:line="259" w:lineRule="auto"/>
            </w:pPr>
            <w:proofErr w:type="spellStart"/>
            <w:r w:rsidRPr="00D424A2">
              <w:t>Luaran</w:t>
            </w:r>
            <w:proofErr w:type="spellEnd"/>
          </w:p>
        </w:tc>
        <w:tc>
          <w:tcPr>
            <w:tcW w:w="2370" w:type="dxa"/>
            <w:hideMark/>
          </w:tcPr>
          <w:p w:rsidR="00D424A2" w:rsidRPr="00D424A2" w:rsidRDefault="00D424A2" w:rsidP="00D424A2">
            <w:pPr>
              <w:spacing w:after="160" w:line="259" w:lineRule="auto"/>
            </w:pPr>
            <w:proofErr w:type="spellStart"/>
            <w:r w:rsidRPr="00D424A2">
              <w:t>Tinggi</w:t>
            </w:r>
            <w:proofErr w:type="spellEnd"/>
          </w:p>
        </w:tc>
        <w:tc>
          <w:tcPr>
            <w:tcW w:w="1419" w:type="dxa"/>
            <w:hideMark/>
          </w:tcPr>
          <w:p w:rsidR="00D424A2" w:rsidRPr="00D424A2" w:rsidRDefault="00D424A2" w:rsidP="00D424A2">
            <w:pPr>
              <w:spacing w:after="160" w:line="259" w:lineRule="auto"/>
            </w:pPr>
            <w:proofErr w:type="spellStart"/>
            <w:r w:rsidRPr="00D424A2">
              <w:t>Sederhana</w:t>
            </w:r>
            <w:proofErr w:type="spellEnd"/>
          </w:p>
        </w:tc>
        <w:tc>
          <w:tcPr>
            <w:tcW w:w="1397" w:type="dxa"/>
            <w:hideMark/>
          </w:tcPr>
          <w:p w:rsidR="00D424A2" w:rsidRPr="00D424A2" w:rsidRDefault="00D424A2" w:rsidP="00D424A2">
            <w:pPr>
              <w:spacing w:after="160" w:line="259" w:lineRule="auto"/>
            </w:pPr>
            <w:proofErr w:type="spellStart"/>
            <w:r w:rsidRPr="00D424A2">
              <w:t>Rendah</w:t>
            </w:r>
            <w:proofErr w:type="spellEnd"/>
          </w:p>
        </w:tc>
        <w:tc>
          <w:tcPr>
            <w:tcW w:w="1153" w:type="dxa"/>
            <w:hideMark/>
          </w:tcPr>
          <w:p w:rsidR="00D424A2" w:rsidRPr="00D424A2" w:rsidRDefault="00D424A2" w:rsidP="00D424A2">
            <w:pPr>
              <w:spacing w:after="160" w:line="259" w:lineRule="auto"/>
            </w:pPr>
            <w:proofErr w:type="spellStart"/>
            <w:r w:rsidRPr="00D424A2">
              <w:t>Terima</w:t>
            </w:r>
            <w:proofErr w:type="spellEnd"/>
          </w:p>
          <w:p w:rsidR="00D424A2" w:rsidRPr="00D424A2" w:rsidRDefault="00D424A2" w:rsidP="00D424A2">
            <w:pPr>
              <w:spacing w:after="160" w:line="259" w:lineRule="auto"/>
            </w:pPr>
            <w:r w:rsidRPr="00D424A2">
              <w:t>(</w:t>
            </w:r>
            <w:proofErr w:type="spellStart"/>
            <w:r w:rsidRPr="00D424A2">
              <w:t>Tolak</w:t>
            </w:r>
            <w:proofErr w:type="spellEnd"/>
            <w:r w:rsidRPr="00D424A2">
              <w:t xml:space="preserve"> </w:t>
            </w:r>
            <w:proofErr w:type="spellStart"/>
            <w:r w:rsidRPr="00D424A2">
              <w:t>Ansur</w:t>
            </w:r>
            <w:proofErr w:type="spellEnd"/>
            <w:r w:rsidRPr="00D424A2">
              <w:t>)</w:t>
            </w:r>
          </w:p>
        </w:tc>
        <w:tc>
          <w:tcPr>
            <w:tcW w:w="1326" w:type="dxa"/>
            <w:hideMark/>
          </w:tcPr>
          <w:p w:rsidR="00D424A2" w:rsidRPr="00D424A2" w:rsidRDefault="00D424A2" w:rsidP="00D424A2">
            <w:pPr>
              <w:spacing w:after="160" w:line="259" w:lineRule="auto"/>
            </w:pPr>
            <w:proofErr w:type="spellStart"/>
            <w:r w:rsidRPr="00D424A2">
              <w:t>Rawat</w:t>
            </w:r>
            <w:proofErr w:type="spellEnd"/>
            <w:r w:rsidRPr="00D424A2">
              <w:t>/</w:t>
            </w:r>
          </w:p>
          <w:p w:rsidR="00D424A2" w:rsidRPr="00D424A2" w:rsidRDefault="00D424A2" w:rsidP="00D424A2">
            <w:pPr>
              <w:spacing w:after="160" w:line="259" w:lineRule="auto"/>
            </w:pPr>
            <w:proofErr w:type="spellStart"/>
            <w:r w:rsidRPr="00D424A2">
              <w:t>Kurangkan</w:t>
            </w:r>
            <w:proofErr w:type="spellEnd"/>
          </w:p>
        </w:tc>
        <w:tc>
          <w:tcPr>
            <w:tcW w:w="938" w:type="dxa"/>
            <w:hideMark/>
          </w:tcPr>
          <w:p w:rsidR="00D424A2" w:rsidRPr="00D424A2" w:rsidRDefault="00D424A2" w:rsidP="00D424A2">
            <w:pPr>
              <w:spacing w:after="160" w:line="259" w:lineRule="auto"/>
            </w:pPr>
            <w:proofErr w:type="spellStart"/>
            <w:r w:rsidRPr="00D424A2">
              <w:t>Pindah</w:t>
            </w:r>
            <w:proofErr w:type="spellEnd"/>
            <w:r w:rsidRPr="00D424A2">
              <w:t>/</w:t>
            </w:r>
          </w:p>
          <w:p w:rsidR="00D424A2" w:rsidRPr="00D424A2" w:rsidRDefault="00D424A2" w:rsidP="00D424A2">
            <w:pPr>
              <w:spacing w:after="160" w:line="259" w:lineRule="auto"/>
            </w:pPr>
            <w:proofErr w:type="spellStart"/>
            <w:r w:rsidRPr="00D424A2">
              <w:t>Kongsi</w:t>
            </w:r>
            <w:proofErr w:type="spellEnd"/>
          </w:p>
        </w:tc>
        <w:tc>
          <w:tcPr>
            <w:tcW w:w="915" w:type="dxa"/>
            <w:hideMark/>
          </w:tcPr>
          <w:p w:rsidR="00D424A2" w:rsidRPr="00D424A2" w:rsidRDefault="00D424A2" w:rsidP="00D424A2">
            <w:pPr>
              <w:spacing w:after="160" w:line="259" w:lineRule="auto"/>
            </w:pPr>
            <w:proofErr w:type="spellStart"/>
            <w:r w:rsidRPr="00D424A2">
              <w:t>Hapus</w:t>
            </w:r>
            <w:proofErr w:type="spellEnd"/>
            <w:r w:rsidRPr="00D424A2">
              <w:t>/</w:t>
            </w:r>
          </w:p>
          <w:p w:rsidR="00D424A2" w:rsidRPr="00D424A2" w:rsidRDefault="00D424A2" w:rsidP="00D424A2">
            <w:pPr>
              <w:spacing w:after="160" w:line="259" w:lineRule="auto"/>
            </w:pPr>
            <w:proofErr w:type="spellStart"/>
            <w:r w:rsidRPr="00D424A2">
              <w:t>Tolak</w:t>
            </w:r>
            <w:proofErr w:type="spellEnd"/>
          </w:p>
        </w:tc>
        <w:tc>
          <w:tcPr>
            <w:tcW w:w="1057" w:type="dxa"/>
            <w:hideMark/>
          </w:tcPr>
          <w:p w:rsidR="00D424A2" w:rsidRPr="00D424A2" w:rsidRDefault="00D424A2" w:rsidP="00D424A2">
            <w:pPr>
              <w:spacing w:after="160" w:line="259" w:lineRule="auto"/>
            </w:pPr>
            <w:proofErr w:type="spellStart"/>
            <w:r w:rsidRPr="00D424A2">
              <w:t>Belum</w:t>
            </w:r>
            <w:proofErr w:type="spellEnd"/>
            <w:r w:rsidRPr="00D424A2">
              <w:t xml:space="preserve"> </w:t>
            </w:r>
            <w:proofErr w:type="spellStart"/>
            <w:r w:rsidRPr="00D424A2">
              <w:t>Nilai</w:t>
            </w:r>
            <w:proofErr w:type="spellEnd"/>
          </w:p>
        </w:tc>
      </w:tr>
      <w:tr w:rsidR="00D424A2" w:rsidRPr="00D424A2" w:rsidTr="00E32F6D">
        <w:tc>
          <w:tcPr>
            <w:tcW w:w="2621" w:type="dxa"/>
            <w:hideMark/>
          </w:tcPr>
          <w:p w:rsidR="00D424A2" w:rsidRPr="00D424A2" w:rsidRDefault="00D424A2" w:rsidP="00D424A2">
            <w:pPr>
              <w:spacing w:after="160" w:line="259" w:lineRule="auto"/>
            </w:pPr>
          </w:p>
        </w:tc>
        <w:tc>
          <w:tcPr>
            <w:tcW w:w="1599" w:type="dxa"/>
            <w:hideMark/>
          </w:tcPr>
          <w:p w:rsidR="00D424A2" w:rsidRPr="00D424A2" w:rsidRDefault="00D424A2" w:rsidP="00D424A2">
            <w:pPr>
              <w:spacing w:after="160" w:line="259" w:lineRule="auto"/>
            </w:pPr>
          </w:p>
        </w:tc>
        <w:tc>
          <w:tcPr>
            <w:tcW w:w="1445" w:type="dxa"/>
            <w:hideMark/>
          </w:tcPr>
          <w:p w:rsidR="00D424A2" w:rsidRPr="00D424A2" w:rsidRDefault="00D424A2" w:rsidP="00D424A2">
            <w:pPr>
              <w:spacing w:after="160" w:line="259" w:lineRule="auto"/>
            </w:pPr>
          </w:p>
        </w:tc>
        <w:tc>
          <w:tcPr>
            <w:tcW w:w="2370" w:type="dxa"/>
            <w:hideMark/>
          </w:tcPr>
          <w:p w:rsidR="00D424A2" w:rsidRPr="00D424A2" w:rsidRDefault="00D424A2" w:rsidP="00D424A2">
            <w:pPr>
              <w:spacing w:after="160" w:line="259" w:lineRule="auto"/>
            </w:pPr>
          </w:p>
        </w:tc>
        <w:tc>
          <w:tcPr>
            <w:tcW w:w="1419" w:type="dxa"/>
            <w:hideMark/>
          </w:tcPr>
          <w:p w:rsidR="00D424A2" w:rsidRPr="00D424A2" w:rsidRDefault="00D424A2" w:rsidP="00D424A2">
            <w:pPr>
              <w:spacing w:after="160" w:line="259" w:lineRule="auto"/>
            </w:pPr>
          </w:p>
        </w:tc>
        <w:tc>
          <w:tcPr>
            <w:tcW w:w="1397" w:type="dxa"/>
            <w:hideMark/>
          </w:tcPr>
          <w:p w:rsidR="00D424A2" w:rsidRPr="00D424A2" w:rsidRDefault="00D424A2" w:rsidP="00D424A2">
            <w:pPr>
              <w:spacing w:after="160" w:line="259" w:lineRule="auto"/>
            </w:pPr>
          </w:p>
        </w:tc>
        <w:tc>
          <w:tcPr>
            <w:tcW w:w="1153" w:type="dxa"/>
            <w:hideMark/>
          </w:tcPr>
          <w:p w:rsidR="00D424A2" w:rsidRPr="00D424A2" w:rsidRDefault="00D424A2" w:rsidP="00D424A2">
            <w:pPr>
              <w:spacing w:after="160" w:line="259" w:lineRule="auto"/>
            </w:pPr>
          </w:p>
        </w:tc>
        <w:tc>
          <w:tcPr>
            <w:tcW w:w="1326" w:type="dxa"/>
            <w:hideMark/>
          </w:tcPr>
          <w:p w:rsidR="00D424A2" w:rsidRPr="00D424A2" w:rsidRDefault="00D424A2" w:rsidP="00D424A2">
            <w:pPr>
              <w:spacing w:after="160" w:line="259" w:lineRule="auto"/>
            </w:pPr>
          </w:p>
        </w:tc>
        <w:tc>
          <w:tcPr>
            <w:tcW w:w="938" w:type="dxa"/>
            <w:hideMark/>
          </w:tcPr>
          <w:p w:rsidR="00D424A2" w:rsidRPr="00D424A2" w:rsidRDefault="00D424A2" w:rsidP="00D424A2">
            <w:pPr>
              <w:spacing w:after="160" w:line="259" w:lineRule="auto"/>
            </w:pPr>
          </w:p>
        </w:tc>
        <w:tc>
          <w:tcPr>
            <w:tcW w:w="915" w:type="dxa"/>
            <w:hideMark/>
          </w:tcPr>
          <w:p w:rsidR="00D424A2" w:rsidRPr="00D424A2" w:rsidRDefault="00D424A2" w:rsidP="00D424A2">
            <w:pPr>
              <w:spacing w:after="160" w:line="259" w:lineRule="auto"/>
            </w:pPr>
          </w:p>
        </w:tc>
        <w:tc>
          <w:tcPr>
            <w:tcW w:w="1057" w:type="dxa"/>
            <w:hideMark/>
          </w:tcPr>
          <w:p w:rsidR="00D424A2" w:rsidRDefault="00D424A2" w:rsidP="00D424A2">
            <w:pPr>
              <w:spacing w:after="160" w:line="259" w:lineRule="auto"/>
            </w:pPr>
          </w:p>
          <w:p w:rsidR="00E32F6D" w:rsidRPr="00D424A2" w:rsidRDefault="00E32F6D" w:rsidP="00D424A2">
            <w:pPr>
              <w:spacing w:after="160" w:line="259" w:lineRule="auto"/>
            </w:pPr>
          </w:p>
        </w:tc>
      </w:tr>
    </w:tbl>
    <w:p w:rsidR="00D424A2" w:rsidRDefault="00D424A2"/>
    <w:p w:rsidR="00E32F6D" w:rsidRDefault="00E32F6D">
      <w:bookmarkStart w:id="0" w:name="_GoBack"/>
      <w:bookmarkEnd w:id="0"/>
    </w:p>
    <w:sectPr w:rsidR="00E32F6D" w:rsidSect="00D424A2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A2"/>
    <w:rsid w:val="0024793A"/>
    <w:rsid w:val="0079777F"/>
    <w:rsid w:val="00D424A2"/>
    <w:rsid w:val="00E3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0809A2-22D1-46FB-B125-AFF08EF8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D424A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E32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2018-11-14T02:40:00Z</dcterms:created>
  <dcterms:modified xsi:type="dcterms:W3CDTF">2018-11-14T02:58:00Z</dcterms:modified>
</cp:coreProperties>
</file>